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 418-НҚ  от 05.12.2024</w:t>
      </w:r>
    </w:p>
    <w:p w14:paraId="087F4ED0" w14:textId="0C515246" w:rsidR="00B9153F" w:rsidRPr="00344AF7" w:rsidRDefault="00F00A84" w:rsidP="00EA6AF5">
      <w:pPr>
        <w:spacing w:after="0" w:line="240" w:lineRule="auto"/>
        <w:ind w:left="4678" w:right="-1"/>
        <w:jc w:val="center"/>
        <w:rPr>
          <w:rFonts w:ascii="Times New Roman" w:hAnsi="Times New Roman"/>
          <w:sz w:val="28"/>
        </w:rPr>
      </w:pPr>
      <w:r w:rsidRPr="00344AF7">
        <w:rPr>
          <w:rFonts w:ascii="Times New Roman" w:hAnsi="Times New Roman"/>
          <w:sz w:val="28"/>
        </w:rPr>
        <w:t>Приложение к приказу Председателя Комитета технического регулирования и метрологии Министерства торговли и интеграции Республики Казахстан от «__» _______ 2024 года №____</w:t>
      </w:r>
    </w:p>
    <w:p w14:paraId="26CDF4B0" w14:textId="4630D2B0" w:rsidR="00F00A84" w:rsidRPr="00344AF7" w:rsidRDefault="00F00A84" w:rsidP="00F00A84">
      <w:pPr>
        <w:spacing w:after="0" w:line="240" w:lineRule="auto"/>
        <w:ind w:left="4678" w:right="-1"/>
        <w:jc w:val="right"/>
        <w:rPr>
          <w:rFonts w:ascii="Times New Roman" w:hAnsi="Times New Roman"/>
          <w:sz w:val="28"/>
        </w:rPr>
      </w:pPr>
    </w:p>
    <w:p w14:paraId="5A0F801B" w14:textId="479575CD" w:rsidR="00F00A84" w:rsidRPr="00344AF7" w:rsidRDefault="00F00A84" w:rsidP="00F00A8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</w:rPr>
      </w:pPr>
      <w:r w:rsidRPr="00344AF7">
        <w:rPr>
          <w:rFonts w:ascii="Times New Roman" w:hAnsi="Times New Roman"/>
          <w:b/>
          <w:bCs/>
          <w:sz w:val="28"/>
        </w:rPr>
        <w:t>Национальные (государственные) стандарты Республики Беларусь, Кыргызской Республики и Российской Федерации, взаимосвязанные с техническим регламентом Таможенного союза «Технический регламент на масложировую продукцию» (ТР ТС 024/2011)</w:t>
      </w:r>
    </w:p>
    <w:p w14:paraId="4BD51ACE" w14:textId="497228CD" w:rsidR="00F00A84" w:rsidRPr="00344AF7" w:rsidRDefault="00F00A84" w:rsidP="00F00A8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2120"/>
      </w:tblGrid>
      <w:tr w:rsidR="00F00A84" w:rsidRPr="00344AF7" w14:paraId="7F89A06A" w14:textId="77777777" w:rsidTr="00F00A84">
        <w:tc>
          <w:tcPr>
            <w:tcW w:w="704" w:type="dxa"/>
          </w:tcPr>
          <w:p w14:paraId="724B54BB" w14:textId="124EFAB3" w:rsidR="00F00A84" w:rsidRPr="00344AF7" w:rsidRDefault="00F00A84" w:rsidP="00873B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№</w:t>
            </w:r>
          </w:p>
        </w:tc>
        <w:tc>
          <w:tcPr>
            <w:tcW w:w="6521" w:type="dxa"/>
          </w:tcPr>
          <w:p w14:paraId="4EFE70BC" w14:textId="45409907" w:rsidR="00F00A84" w:rsidRPr="00344AF7" w:rsidRDefault="00F00A84" w:rsidP="00873B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Наименование стандарта</w:t>
            </w:r>
          </w:p>
        </w:tc>
        <w:tc>
          <w:tcPr>
            <w:tcW w:w="2120" w:type="dxa"/>
          </w:tcPr>
          <w:p w14:paraId="1237BE3B" w14:textId="51F0AE6E" w:rsidR="00F00A84" w:rsidRPr="00344AF7" w:rsidRDefault="00F00A84" w:rsidP="00873B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Примечание</w:t>
            </w:r>
          </w:p>
        </w:tc>
      </w:tr>
      <w:tr w:rsidR="00F00A84" w:rsidRPr="00344AF7" w14:paraId="4CE5EB31" w14:textId="77777777" w:rsidTr="00873B93">
        <w:tc>
          <w:tcPr>
            <w:tcW w:w="704" w:type="dxa"/>
            <w:vAlign w:val="center"/>
          </w:tcPr>
          <w:p w14:paraId="5DDC118B" w14:textId="77777777" w:rsidR="00F00A84" w:rsidRPr="00344AF7" w:rsidRDefault="00F00A84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5E99F842" w14:textId="73B41D34" w:rsidR="00F00A84" w:rsidRPr="00344AF7" w:rsidRDefault="00F00A84" w:rsidP="00EA6AF5">
            <w:pPr>
              <w:tabs>
                <w:tab w:val="left" w:pos="1095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2285-2012 «Соусы на основе растительных масел. Общие технические условия»</w:t>
            </w:r>
          </w:p>
        </w:tc>
        <w:tc>
          <w:tcPr>
            <w:tcW w:w="2120" w:type="dxa"/>
            <w:vAlign w:val="center"/>
          </w:tcPr>
          <w:p w14:paraId="53D5D1FE" w14:textId="6EED4219" w:rsidR="00F00A84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7C070F43" w14:textId="77777777" w:rsidTr="00873B93">
        <w:tc>
          <w:tcPr>
            <w:tcW w:w="704" w:type="dxa"/>
            <w:vAlign w:val="center"/>
          </w:tcPr>
          <w:p w14:paraId="2B7CA28D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774B657" w14:textId="62D6B0BA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ИСО 5509-2007 «Жиры и масла животные и растительные. Методики получения метиловых эфиров жирных кислот»</w:t>
            </w:r>
          </w:p>
        </w:tc>
        <w:tc>
          <w:tcPr>
            <w:tcW w:w="2120" w:type="dxa"/>
            <w:vAlign w:val="center"/>
          </w:tcPr>
          <w:p w14:paraId="03840D83" w14:textId="6D5FEFAF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61F9EB43" w14:textId="77777777" w:rsidTr="00873B93">
        <w:tc>
          <w:tcPr>
            <w:tcW w:w="704" w:type="dxa"/>
            <w:vAlign w:val="center"/>
          </w:tcPr>
          <w:p w14:paraId="35E171C8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4D6C3A0" w14:textId="3FC76838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ISO 23275-1-2009 «Жиры и масла животные и растительные. Эквиваленты какао-масла в какао-масле и шоколаде. Часть 1. Определение наличия эквивалентов какао-масла»</w:t>
            </w:r>
          </w:p>
        </w:tc>
        <w:tc>
          <w:tcPr>
            <w:tcW w:w="2120" w:type="dxa"/>
            <w:vAlign w:val="center"/>
          </w:tcPr>
          <w:p w14:paraId="5E1B8CEB" w14:textId="147B01C4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5139D230" w14:textId="77777777" w:rsidTr="00873B93">
        <w:tc>
          <w:tcPr>
            <w:tcW w:w="704" w:type="dxa"/>
            <w:vAlign w:val="center"/>
          </w:tcPr>
          <w:p w14:paraId="4BC345A7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1D53E91E" w14:textId="5CE5E5A6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ISO 23275-2-2009 «Жиры и масла животные и растительные. Эквиваленты какао-масла в какао-масле и шоколаде. Часть 2. Количественное определение эквивалентов какао-масла»</w:t>
            </w:r>
          </w:p>
        </w:tc>
        <w:tc>
          <w:tcPr>
            <w:tcW w:w="2120" w:type="dxa"/>
            <w:vAlign w:val="center"/>
          </w:tcPr>
          <w:p w14:paraId="3722E862" w14:textId="4DFF72FA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74B52CA4" w14:textId="77777777" w:rsidTr="00873B93">
        <w:tc>
          <w:tcPr>
            <w:tcW w:w="704" w:type="dxa"/>
            <w:vAlign w:val="center"/>
          </w:tcPr>
          <w:p w14:paraId="32416C6E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12E98E82" w14:textId="5358D966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1939-2009 (ГОСТ Р 52062-2009) «Масла растительные. Правила приемки и методы отбора проб»</w:t>
            </w:r>
          </w:p>
        </w:tc>
        <w:tc>
          <w:tcPr>
            <w:tcW w:w="2120" w:type="dxa"/>
            <w:vAlign w:val="center"/>
          </w:tcPr>
          <w:p w14:paraId="250CBCD6" w14:textId="5BEAB231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3F08CE78" w14:textId="77777777" w:rsidTr="00873B93">
        <w:tc>
          <w:tcPr>
            <w:tcW w:w="704" w:type="dxa"/>
            <w:vAlign w:val="center"/>
          </w:tcPr>
          <w:p w14:paraId="657E73AE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3F28CDD3" w14:textId="60339B0C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ИСО 15304-2007 «Жиры и масла животные и растительные. Определение содержания трансизомеров жирных кислот в растительных жирах и маслах методом газовой хроматографии»</w:t>
            </w:r>
          </w:p>
        </w:tc>
        <w:tc>
          <w:tcPr>
            <w:tcW w:w="2120" w:type="dxa"/>
            <w:vAlign w:val="center"/>
          </w:tcPr>
          <w:p w14:paraId="1B6CFBE9" w14:textId="55C2E5AE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33BA62A6" w14:textId="77777777" w:rsidTr="00873B93">
        <w:tc>
          <w:tcPr>
            <w:tcW w:w="704" w:type="dxa"/>
            <w:vAlign w:val="center"/>
          </w:tcPr>
          <w:p w14:paraId="4FE5AD9B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3941EF3F" w14:textId="4FD1D415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ГОСТ Р 52173-2005 «Сырье и продукты пищевые. Метод идентификации генетически модифицированных источников (ГМИ) растительного происхождения»</w:t>
            </w:r>
          </w:p>
        </w:tc>
        <w:tc>
          <w:tcPr>
            <w:tcW w:w="2120" w:type="dxa"/>
            <w:vAlign w:val="center"/>
          </w:tcPr>
          <w:p w14:paraId="318418DB" w14:textId="30F222EC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46F51548" w14:textId="77777777" w:rsidTr="00873B93">
        <w:tc>
          <w:tcPr>
            <w:tcW w:w="704" w:type="dxa"/>
            <w:vAlign w:val="center"/>
          </w:tcPr>
          <w:p w14:paraId="10675306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6E8C30D" w14:textId="45B604CD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ГОСТ Р 52174-2005 «Биологическая безопасность. Сырье и продукты пищевые. Метод идентификации генетически модифицированных источников (ГМИ) растительного происхождения с применением биологического микрочипа»</w:t>
            </w:r>
          </w:p>
        </w:tc>
        <w:tc>
          <w:tcPr>
            <w:tcW w:w="2120" w:type="dxa"/>
            <w:vAlign w:val="center"/>
          </w:tcPr>
          <w:p w14:paraId="0A8FBA91" w14:textId="543281FD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2EF65D99" w14:textId="77777777" w:rsidTr="00873B93">
        <w:tc>
          <w:tcPr>
            <w:tcW w:w="704" w:type="dxa"/>
            <w:vAlign w:val="center"/>
          </w:tcPr>
          <w:p w14:paraId="433E455F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46F81BA9" w14:textId="288D5235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 xml:space="preserve">СТБ EN 14082-2014 «Продукты пищевые. Определение следовых элементов. Определение содержания свинца, кадмия, цинка, меди, железа и </w:t>
            </w:r>
            <w:r w:rsidRPr="00344AF7">
              <w:rPr>
                <w:rFonts w:ascii="Times New Roman" w:hAnsi="Times New Roman"/>
                <w:sz w:val="28"/>
                <w:szCs w:val="28"/>
              </w:rPr>
              <w:lastRenderedPageBreak/>
              <w:t>хрома с помощью атомно</w:t>
            </w:r>
            <w:r w:rsidR="00873B93" w:rsidRPr="00344AF7">
              <w:rPr>
                <w:rFonts w:ascii="Times New Roman" w:hAnsi="Times New Roman"/>
                <w:sz w:val="28"/>
                <w:szCs w:val="28"/>
              </w:rPr>
              <w:t>-</w:t>
            </w:r>
            <w:r w:rsidRPr="00344AF7">
              <w:rPr>
                <w:rFonts w:ascii="Times New Roman" w:hAnsi="Times New Roman"/>
                <w:sz w:val="28"/>
                <w:szCs w:val="28"/>
              </w:rPr>
              <w:t xml:space="preserve">абсорбционной спектрометрии (ААС) после сухого </w:t>
            </w:r>
            <w:proofErr w:type="spellStart"/>
            <w:r w:rsidRPr="00344AF7">
              <w:rPr>
                <w:rFonts w:ascii="Times New Roman" w:hAnsi="Times New Roman"/>
                <w:sz w:val="28"/>
                <w:szCs w:val="28"/>
              </w:rPr>
              <w:t>озоления</w:t>
            </w:r>
            <w:proofErr w:type="spellEnd"/>
            <w:r w:rsidRPr="00344AF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374A0D8B" w14:textId="30B1A0FA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lastRenderedPageBreak/>
              <w:t>-</w:t>
            </w:r>
          </w:p>
        </w:tc>
      </w:tr>
      <w:tr w:rsidR="00651C36" w:rsidRPr="00344AF7" w14:paraId="6324E7F0" w14:textId="77777777" w:rsidTr="00873B93">
        <w:tc>
          <w:tcPr>
            <w:tcW w:w="704" w:type="dxa"/>
            <w:vAlign w:val="center"/>
          </w:tcPr>
          <w:p w14:paraId="3C7170BA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6FE679C" w14:textId="22FCC9E7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1036-97 «Продукты пищевые и продовольственное сырье. Методы отбора проб для определения показателей безопасности»</w:t>
            </w:r>
          </w:p>
        </w:tc>
        <w:tc>
          <w:tcPr>
            <w:tcW w:w="2120" w:type="dxa"/>
            <w:vAlign w:val="center"/>
          </w:tcPr>
          <w:p w14:paraId="48D9B5EC" w14:textId="29795709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55EB9FCB" w14:textId="77777777" w:rsidTr="00873B93">
        <w:tc>
          <w:tcPr>
            <w:tcW w:w="704" w:type="dxa"/>
            <w:vAlign w:val="center"/>
          </w:tcPr>
          <w:p w14:paraId="19E2CDCA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CFD6B91" w14:textId="7CBAF6AC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СТБ ГОСТ Р 51487-2001 «Масла растительные и жиры животные. Метод определения перекисного числа»</w:t>
            </w:r>
          </w:p>
        </w:tc>
        <w:tc>
          <w:tcPr>
            <w:tcW w:w="2120" w:type="dxa"/>
            <w:vAlign w:val="center"/>
          </w:tcPr>
          <w:p w14:paraId="11146176" w14:textId="2F0CC14C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1192D9E9" w14:textId="77777777" w:rsidTr="00873B93">
        <w:tc>
          <w:tcPr>
            <w:tcW w:w="704" w:type="dxa"/>
            <w:vAlign w:val="center"/>
          </w:tcPr>
          <w:p w14:paraId="4B5E03DD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70C71C4F" w14:textId="2B961EB2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 xml:space="preserve">СТБ ГОСТ Р 51650-2001 «Продукты пищевые. Методы определения массовой доли </w:t>
            </w:r>
            <w:proofErr w:type="spellStart"/>
            <w:r w:rsidRPr="00344AF7">
              <w:rPr>
                <w:rFonts w:ascii="Times New Roman" w:hAnsi="Times New Roman"/>
                <w:sz w:val="28"/>
                <w:szCs w:val="28"/>
              </w:rPr>
              <w:t>бенз</w:t>
            </w:r>
            <w:proofErr w:type="spellEnd"/>
            <w:r w:rsidRPr="00344AF7">
              <w:rPr>
                <w:rFonts w:ascii="Times New Roman" w:hAnsi="Times New Roman"/>
                <w:sz w:val="28"/>
                <w:szCs w:val="28"/>
              </w:rPr>
              <w:t>(а)</w:t>
            </w:r>
            <w:proofErr w:type="spellStart"/>
            <w:r w:rsidRPr="00344AF7">
              <w:rPr>
                <w:rFonts w:ascii="Times New Roman" w:hAnsi="Times New Roman"/>
                <w:sz w:val="28"/>
                <w:szCs w:val="28"/>
              </w:rPr>
              <w:t>пирена</w:t>
            </w:r>
            <w:proofErr w:type="spellEnd"/>
            <w:r w:rsidRPr="00344AF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2195F98A" w14:textId="17604FF6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72B34C4A" w14:textId="77777777" w:rsidTr="00873B93">
        <w:tc>
          <w:tcPr>
            <w:tcW w:w="704" w:type="dxa"/>
            <w:vAlign w:val="center"/>
          </w:tcPr>
          <w:p w14:paraId="49BE6AA7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90E6C8D" w14:textId="78DCF09C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КМС 1325:2017 «Масла растительные нерафинированные. Технические условия»</w:t>
            </w:r>
          </w:p>
        </w:tc>
        <w:tc>
          <w:tcPr>
            <w:tcW w:w="2120" w:type="dxa"/>
            <w:vAlign w:val="center"/>
          </w:tcPr>
          <w:p w14:paraId="29671592" w14:textId="64E8518E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6D37AF6B" w14:textId="77777777" w:rsidTr="00873B93">
        <w:tc>
          <w:tcPr>
            <w:tcW w:w="704" w:type="dxa"/>
            <w:vAlign w:val="center"/>
          </w:tcPr>
          <w:p w14:paraId="6382B34F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825C46D" w14:textId="1F141328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ГОСТ Р 54054-2010 «Эквиваленты масла какао и улучшители масла какао SOS-типа. Технические условия»</w:t>
            </w:r>
          </w:p>
        </w:tc>
        <w:tc>
          <w:tcPr>
            <w:tcW w:w="2120" w:type="dxa"/>
            <w:vAlign w:val="center"/>
          </w:tcPr>
          <w:p w14:paraId="4BED648F" w14:textId="3F8D8F79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41452F4A" w14:textId="77777777" w:rsidTr="00873B93">
        <w:tc>
          <w:tcPr>
            <w:tcW w:w="704" w:type="dxa"/>
            <w:vAlign w:val="center"/>
          </w:tcPr>
          <w:p w14:paraId="0C51842D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E485FD5" w14:textId="0B217F0F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ГОСТ Р 54658-2011 «Заменители масла какао POP-типа. Технические условия»</w:t>
            </w:r>
          </w:p>
        </w:tc>
        <w:tc>
          <w:tcPr>
            <w:tcW w:w="2120" w:type="dxa"/>
            <w:vAlign w:val="center"/>
          </w:tcPr>
          <w:p w14:paraId="29912BAC" w14:textId="34C5FB76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17C35D7F" w14:textId="77777777" w:rsidTr="00873B93">
        <w:tc>
          <w:tcPr>
            <w:tcW w:w="704" w:type="dxa"/>
            <w:vAlign w:val="center"/>
          </w:tcPr>
          <w:p w14:paraId="16340081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4040770" w14:textId="1D6F6F01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ГОСТ Р 54657-2011 «Эквиваленты масла какао, улучшители масла какао SOS-типа, заменители масла какао РОР-типа. Определение массовой доли твердых триглицеридов»</w:t>
            </w:r>
          </w:p>
        </w:tc>
        <w:tc>
          <w:tcPr>
            <w:tcW w:w="2120" w:type="dxa"/>
            <w:vAlign w:val="center"/>
          </w:tcPr>
          <w:p w14:paraId="099E44D5" w14:textId="2A4CA3ED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1B38870A" w14:textId="77777777" w:rsidTr="00873B93">
        <w:tc>
          <w:tcPr>
            <w:tcW w:w="704" w:type="dxa"/>
            <w:vAlign w:val="center"/>
          </w:tcPr>
          <w:p w14:paraId="3CE69ADE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75D0064B" w14:textId="570239BA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ГОСТ Р 52173-2003 «Сырье и продукты пищевые. Метод идентификации генетически модифицированных источников (ГМИ) растительного происхождения»</w:t>
            </w:r>
          </w:p>
        </w:tc>
        <w:tc>
          <w:tcPr>
            <w:tcW w:w="2120" w:type="dxa"/>
            <w:vAlign w:val="center"/>
          </w:tcPr>
          <w:p w14:paraId="488E6EAC" w14:textId="59398E91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11B6CE30" w14:textId="77777777" w:rsidTr="00873B93">
        <w:tc>
          <w:tcPr>
            <w:tcW w:w="704" w:type="dxa"/>
            <w:vAlign w:val="center"/>
          </w:tcPr>
          <w:p w14:paraId="62A15A34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30E7958" w14:textId="0B6D6F89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ГОСТ Р 53214-2008 «Продукты пищевые. Методы анализа для обнаружения генетически модифицированных организмов и полученных из них продуктов. Общие требования и определения»</w:t>
            </w:r>
          </w:p>
        </w:tc>
        <w:tc>
          <w:tcPr>
            <w:tcW w:w="2120" w:type="dxa"/>
            <w:vAlign w:val="center"/>
          </w:tcPr>
          <w:p w14:paraId="3D5219DB" w14:textId="101F37DB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314B37DE" w14:textId="77777777" w:rsidTr="00873B93">
        <w:tc>
          <w:tcPr>
            <w:tcW w:w="704" w:type="dxa"/>
            <w:vAlign w:val="center"/>
          </w:tcPr>
          <w:p w14:paraId="2D10C2EF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771306D7" w14:textId="39245E6B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ГОСТ Р 50457-92 (ИСО 660-83) «Жиры и масла животные и растительные. Определение кислотного числа и кислотности»</w:t>
            </w:r>
          </w:p>
        </w:tc>
        <w:tc>
          <w:tcPr>
            <w:tcW w:w="2120" w:type="dxa"/>
            <w:vAlign w:val="center"/>
          </w:tcPr>
          <w:p w14:paraId="2FFA52E7" w14:textId="18AE849C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048AFF61" w14:textId="77777777" w:rsidTr="00873B93">
        <w:tc>
          <w:tcPr>
            <w:tcW w:w="704" w:type="dxa"/>
            <w:vAlign w:val="center"/>
          </w:tcPr>
          <w:p w14:paraId="2DAB1239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16E6CEA1" w14:textId="208A2507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>ГОСТ Р 51487-99 «Масла растительные и жиры животные. Метод определения перекисного числа»</w:t>
            </w:r>
          </w:p>
        </w:tc>
        <w:tc>
          <w:tcPr>
            <w:tcW w:w="2120" w:type="dxa"/>
            <w:vAlign w:val="center"/>
          </w:tcPr>
          <w:p w14:paraId="2F91B9A0" w14:textId="7A22030D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344AF7" w14:paraId="3866521F" w14:textId="77777777" w:rsidTr="00873B93">
        <w:tc>
          <w:tcPr>
            <w:tcW w:w="704" w:type="dxa"/>
            <w:vAlign w:val="center"/>
          </w:tcPr>
          <w:p w14:paraId="6373CDF4" w14:textId="77777777" w:rsidR="00651C36" w:rsidRPr="00344AF7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CB0FFCD" w14:textId="6EBB337D" w:rsidR="00651C36" w:rsidRPr="00344AF7" w:rsidRDefault="00651C36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 xml:space="preserve">ГОСТ Р 51650-2000 «Продукты пищевые. Методы определения массовой доли </w:t>
            </w:r>
            <w:proofErr w:type="spellStart"/>
            <w:r w:rsidRPr="00344AF7">
              <w:rPr>
                <w:rFonts w:ascii="Times New Roman" w:hAnsi="Times New Roman"/>
                <w:sz w:val="28"/>
                <w:szCs w:val="28"/>
              </w:rPr>
              <w:t>бенз</w:t>
            </w:r>
            <w:proofErr w:type="spellEnd"/>
            <w:r w:rsidRPr="00344AF7">
              <w:rPr>
                <w:rFonts w:ascii="Times New Roman" w:hAnsi="Times New Roman"/>
                <w:sz w:val="28"/>
                <w:szCs w:val="28"/>
              </w:rPr>
              <w:t>(а)</w:t>
            </w:r>
            <w:proofErr w:type="spellStart"/>
            <w:r w:rsidRPr="00344AF7">
              <w:rPr>
                <w:rFonts w:ascii="Times New Roman" w:hAnsi="Times New Roman"/>
                <w:sz w:val="28"/>
                <w:szCs w:val="28"/>
              </w:rPr>
              <w:t>пирена</w:t>
            </w:r>
            <w:proofErr w:type="spellEnd"/>
            <w:r w:rsidRPr="00344AF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5D524678" w14:textId="05DBF446" w:rsidR="00651C36" w:rsidRPr="00344AF7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344AF7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F00A84" w:rsidRPr="00183C02" w14:paraId="7177E9A4" w14:textId="77777777" w:rsidTr="00873B93">
        <w:tc>
          <w:tcPr>
            <w:tcW w:w="704" w:type="dxa"/>
            <w:vAlign w:val="center"/>
          </w:tcPr>
          <w:p w14:paraId="486931A6" w14:textId="77777777" w:rsidR="00F00A84" w:rsidRPr="00344AF7" w:rsidRDefault="00F00A84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06A2849A" w14:textId="5838FA47" w:rsidR="00F00A84" w:rsidRPr="00344AF7" w:rsidRDefault="00F00A84" w:rsidP="00EA6AF5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4AF7">
              <w:rPr>
                <w:rFonts w:ascii="Times New Roman" w:hAnsi="Times New Roman"/>
                <w:sz w:val="28"/>
                <w:szCs w:val="28"/>
              </w:rPr>
              <w:t xml:space="preserve">ГОСТ Р 70954-2023 «Заменители масла какао </w:t>
            </w:r>
            <w:proofErr w:type="spellStart"/>
            <w:r w:rsidRPr="00344AF7">
              <w:rPr>
                <w:rFonts w:ascii="Times New Roman" w:hAnsi="Times New Roman"/>
                <w:sz w:val="28"/>
                <w:szCs w:val="28"/>
              </w:rPr>
              <w:t>нетемперируемые</w:t>
            </w:r>
            <w:proofErr w:type="spellEnd"/>
            <w:r w:rsidRPr="00344AF7">
              <w:rPr>
                <w:rFonts w:ascii="Times New Roman" w:hAnsi="Times New Roman"/>
                <w:sz w:val="28"/>
                <w:szCs w:val="28"/>
              </w:rPr>
              <w:t xml:space="preserve"> смешанного типа. Технические условия»</w:t>
            </w:r>
            <w:bookmarkStart w:id="0" w:name="_GoBack"/>
            <w:bookmarkEnd w:id="0"/>
          </w:p>
        </w:tc>
        <w:tc>
          <w:tcPr>
            <w:tcW w:w="2120" w:type="dxa"/>
          </w:tcPr>
          <w:p w14:paraId="23C5AC83" w14:textId="67A9444A" w:rsidR="00F00A84" w:rsidRPr="00BD6BD1" w:rsidRDefault="00F00A84" w:rsidP="00873B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</w:rPr>
            </w:pPr>
            <w:r w:rsidRPr="00344AF7">
              <w:rPr>
                <w:rFonts w:ascii="Times New Roman" w:hAnsi="Times New Roman"/>
                <w:sz w:val="28"/>
              </w:rPr>
              <w:t>Вступает в силу с 22 декабря 2024 года</w:t>
            </w:r>
          </w:p>
        </w:tc>
      </w:tr>
    </w:tbl>
    <w:p w14:paraId="3B9423C1" w14:textId="77777777" w:rsidR="00F00A84" w:rsidRPr="00183C02" w:rsidRDefault="00F00A84" w:rsidP="00F00A84">
      <w:pPr>
        <w:spacing w:after="0" w:line="240" w:lineRule="auto"/>
        <w:ind w:right="-1"/>
        <w:rPr>
          <w:rFonts w:ascii="Times New Roman" w:hAnsi="Times New Roman"/>
          <w:b/>
          <w:bCs/>
          <w:sz w:val="28"/>
        </w:rPr>
      </w:pPr>
    </w:p>
    <w:sectPr w:rsidR="00F00A84" w:rsidRPr="00183C02" w:rsidSect="00BD6BD1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03.12.2024 11:51 Таңатқанов Табиғат Бақытжанұлы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03.12.2024 12:31 Дәулетбек Әділбек Жарқынұлы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04.12.2024 14:39 Касымова Айгуль Камитовна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04.12.2024 19:27 Есенбекова Жанна Рашидовна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39CFF" w14:textId="77777777" w:rsidR="00750241" w:rsidRDefault="00750241" w:rsidP="00531F86">
      <w:pPr>
        <w:spacing w:after="0" w:line="240" w:lineRule="auto"/>
      </w:pPr>
      <w:r>
        <w:separator/>
      </w:r>
    </w:p>
  </w:endnote>
  <w:endnote w:type="continuationSeparator" w:id="0">
    <w:p w14:paraId="0C5BEAB5" w14:textId="77777777" w:rsidR="00750241" w:rsidRDefault="00750241" w:rsidP="00531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09.12.2024 10:00.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09.12.2024 10:00.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868FD" w14:textId="77777777" w:rsidR="00750241" w:rsidRDefault="00750241" w:rsidP="00531F86">
      <w:pPr>
        <w:spacing w:after="0" w:line="240" w:lineRule="auto"/>
      </w:pPr>
      <w:r>
        <w:separator/>
      </w:r>
    </w:p>
  </w:footnote>
  <w:footnote w:type="continuationSeparator" w:id="0">
    <w:p w14:paraId="7C318FD2" w14:textId="77777777" w:rsidR="00750241" w:rsidRDefault="00750241" w:rsidP="00531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6615A" w14:textId="2627E5F9" w:rsidR="00BD6BD1" w:rsidRPr="00BD6BD1" w:rsidRDefault="00BD6BD1" w:rsidP="00BD6BD1">
    <w:pPr>
      <w:tabs>
        <w:tab w:val="center" w:pos="4677"/>
        <w:tab w:val="left" w:pos="6840"/>
        <w:tab w:val="right" w:pos="10260"/>
      </w:tabs>
      <w:spacing w:after="0" w:line="240" w:lineRule="auto"/>
      <w:ind w:right="-144"/>
      <w:jc w:val="both"/>
      <w:rPr>
        <w:rFonts w:ascii="Times New Roman" w:eastAsia="Times New Roman" w:hAnsi="Times New Roman"/>
        <w:color w:val="1E1D8E"/>
        <w:sz w:val="16"/>
        <w:szCs w:val="16"/>
        <w:lang w:val="kk-KZ" w:eastAsia="ru-RU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Кунафиянова М.Б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63299" w14:textId="560DE277" w:rsidR="00BD6BD1" w:rsidRDefault="00BD6BD1" w:rsidP="00BD6BD1">
    <w:pPr>
      <w:tabs>
        <w:tab w:val="center" w:pos="4677"/>
        <w:tab w:val="left" w:pos="6840"/>
        <w:tab w:val="right" w:pos="10260"/>
      </w:tabs>
      <w:spacing w:after="0" w:line="240" w:lineRule="auto"/>
      <w:ind w:right="-144"/>
      <w:jc w:val="both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Кунафиянова М.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374FB"/>
    <w:multiLevelType w:val="hybridMultilevel"/>
    <w:tmpl w:val="EF6A5552"/>
    <w:lvl w:ilvl="0" w:tplc="A244767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01"/>
    <w:rsid w:val="00024199"/>
    <w:rsid w:val="00061B30"/>
    <w:rsid w:val="00090134"/>
    <w:rsid w:val="0010661F"/>
    <w:rsid w:val="00183C02"/>
    <w:rsid w:val="001B0A99"/>
    <w:rsid w:val="002E2D65"/>
    <w:rsid w:val="003422C7"/>
    <w:rsid w:val="00344AF7"/>
    <w:rsid w:val="00375180"/>
    <w:rsid w:val="00531F86"/>
    <w:rsid w:val="005C6A69"/>
    <w:rsid w:val="00651C36"/>
    <w:rsid w:val="00691FDF"/>
    <w:rsid w:val="006A5A8A"/>
    <w:rsid w:val="006C3401"/>
    <w:rsid w:val="00750241"/>
    <w:rsid w:val="00873B93"/>
    <w:rsid w:val="008C584C"/>
    <w:rsid w:val="00A97CC2"/>
    <w:rsid w:val="00AD2FC6"/>
    <w:rsid w:val="00B20368"/>
    <w:rsid w:val="00B9153F"/>
    <w:rsid w:val="00BD6BD1"/>
    <w:rsid w:val="00C072B4"/>
    <w:rsid w:val="00E43D62"/>
    <w:rsid w:val="00EA6AF5"/>
    <w:rsid w:val="00ED7E9F"/>
    <w:rsid w:val="00EF7939"/>
    <w:rsid w:val="00F0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990ED"/>
  <w15:chartTrackingRefBased/>
  <w15:docId w15:val="{B7D6AE12-B621-4302-A478-B848297EB33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0A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F8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96" Type="http://schemas.openxmlformats.org/officeDocument/2006/relationships/image" Target="media/image99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 Молдаганапов</dc:creator>
  <cp:keywords/>
  <dc:description/>
  <cp:lastModifiedBy>Kunafiyanova Meruyert</cp:lastModifiedBy>
  <cp:revision>11</cp:revision>
  <dcterms:created xsi:type="dcterms:W3CDTF">2024-11-07T12:27:00Z</dcterms:created>
  <dcterms:modified xsi:type="dcterms:W3CDTF">2024-12-02T05:55:00Z</dcterms:modified>
</cp:coreProperties>
</file>